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0832" w14:textId="2F1D43C0" w:rsidR="00193628" w:rsidRDefault="00193628"/>
    <w:p w14:paraId="10BCF192" w14:textId="32E8080A" w:rsidR="00193628" w:rsidRDefault="00193628">
      <w:r>
        <w:t>Dear Parents,</w:t>
      </w:r>
    </w:p>
    <w:p w14:paraId="0A89333D" w14:textId="4C7F6933" w:rsidR="00193628" w:rsidRDefault="00193628"/>
    <w:p w14:paraId="5EFAE975" w14:textId="584DD49C" w:rsidR="00193628" w:rsidRPr="00AE480D" w:rsidRDefault="00193628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Over the weekend some schools </w:t>
      </w:r>
      <w:r>
        <w:rPr>
          <w:rFonts w:ascii="Calibri" w:hAnsi="Calibri" w:cs="Calibri"/>
          <w:color w:val="201F1E"/>
          <w:shd w:val="clear" w:color="auto" w:fill="FFFFFF"/>
        </w:rPr>
        <w:t xml:space="preserve">in Wrexham </w:t>
      </w:r>
      <w:r>
        <w:rPr>
          <w:rFonts w:ascii="Calibri" w:hAnsi="Calibri" w:cs="Calibri"/>
          <w:color w:val="201F1E"/>
          <w:shd w:val="clear" w:color="auto" w:fill="FFFFFF"/>
        </w:rPr>
        <w:t>have seen a marked uptick in cases</w:t>
      </w:r>
      <w:r w:rsidR="00906B51">
        <w:rPr>
          <w:rFonts w:ascii="Calibri" w:hAnsi="Calibri" w:cs="Calibri"/>
          <w:color w:val="201F1E"/>
          <w:shd w:val="clear" w:color="auto" w:fill="FFFFFF"/>
        </w:rPr>
        <w:t xml:space="preserve"> of COVID-19</w:t>
      </w:r>
      <w:r>
        <w:rPr>
          <w:rFonts w:ascii="Calibri" w:hAnsi="Calibri" w:cs="Calibri"/>
          <w:color w:val="201F1E"/>
          <w:shd w:val="clear" w:color="auto" w:fill="FFFFFF"/>
        </w:rPr>
        <w:t xml:space="preserve">, particularly amongst pupils.  There is further advice on its way to schools around when to seek support if cases reach certain trigger points and that should be with </w:t>
      </w:r>
      <w:r>
        <w:rPr>
          <w:rFonts w:ascii="Calibri" w:hAnsi="Calibri" w:cs="Calibri"/>
          <w:color w:val="201F1E"/>
          <w:shd w:val="clear" w:color="auto" w:fill="FFFFFF"/>
        </w:rPr>
        <w:t>us</w:t>
      </w:r>
      <w:r>
        <w:rPr>
          <w:rFonts w:ascii="Calibri" w:hAnsi="Calibri" w:cs="Calibri"/>
          <w:color w:val="201F1E"/>
          <w:shd w:val="clear" w:color="auto" w:fill="FFFFFF"/>
        </w:rPr>
        <w:t xml:space="preserve"> towards the end of this week.</w:t>
      </w:r>
    </w:p>
    <w:p w14:paraId="5A89175A" w14:textId="3CE24003" w:rsidR="00AE480D" w:rsidRPr="00906B51" w:rsidRDefault="00AE480D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As you know, the current government advice is that under 18s do not need to self-isolate even if there are cases in their close family.  This does mean that pupils may be sent into school in such circumstances, and </w:t>
      </w:r>
      <w:r>
        <w:rPr>
          <w:rFonts w:ascii="Calibri" w:hAnsi="Calibri" w:cs="Calibri"/>
          <w:color w:val="201F1E"/>
          <w:shd w:val="clear" w:color="auto" w:fill="FFFFFF"/>
        </w:rPr>
        <w:t xml:space="preserve">there are no </w:t>
      </w:r>
      <w:proofErr w:type="gramStart"/>
      <w:r>
        <w:rPr>
          <w:rFonts w:ascii="Calibri" w:hAnsi="Calibri" w:cs="Calibri"/>
          <w:color w:val="201F1E"/>
          <w:shd w:val="clear" w:color="auto" w:fill="FFFFFF"/>
        </w:rPr>
        <w:t>plans</w:t>
      </w:r>
      <w:r>
        <w:rPr>
          <w:rFonts w:ascii="Calibri" w:hAnsi="Calibri" w:cs="Calibri"/>
          <w:color w:val="201F1E"/>
          <w:shd w:val="clear" w:color="auto" w:fill="FFFFFF"/>
        </w:rPr>
        <w:t xml:space="preserve">  to</w:t>
      </w:r>
      <w:proofErr w:type="gramEnd"/>
      <w:r>
        <w:rPr>
          <w:rFonts w:ascii="Calibri" w:hAnsi="Calibri" w:cs="Calibri"/>
          <w:color w:val="201F1E"/>
          <w:shd w:val="clear" w:color="auto" w:fill="FFFFFF"/>
        </w:rPr>
        <w:t xml:space="preserve"> change that policy locally</w:t>
      </w:r>
      <w:r>
        <w:rPr>
          <w:rFonts w:ascii="Calibri" w:hAnsi="Calibri" w:cs="Calibri"/>
          <w:color w:val="201F1E"/>
          <w:shd w:val="clear" w:color="auto" w:fill="FFFFFF"/>
        </w:rPr>
        <w:t xml:space="preserve"> at present</w:t>
      </w:r>
      <w:r>
        <w:rPr>
          <w:rFonts w:ascii="Calibri" w:hAnsi="Calibri" w:cs="Calibri"/>
          <w:color w:val="201F1E"/>
          <w:shd w:val="clear" w:color="auto" w:fill="FFFFFF"/>
        </w:rPr>
        <w:t>.</w:t>
      </w:r>
    </w:p>
    <w:p w14:paraId="5472FFA5" w14:textId="43A7E4A9" w:rsidR="00AE480D" w:rsidRDefault="00906B51">
      <w:r>
        <w:rPr>
          <w:rFonts w:ascii="Calibri" w:hAnsi="Calibri" w:cs="Calibri"/>
          <w:color w:val="201F1E"/>
          <w:shd w:val="clear" w:color="auto" w:fill="FFFFFF"/>
        </w:rPr>
        <w:t xml:space="preserve">However, </w:t>
      </w:r>
      <w:r w:rsidR="00DB1907">
        <w:rPr>
          <w:rFonts w:ascii="Calibri" w:hAnsi="Calibri" w:cs="Calibri"/>
          <w:color w:val="201F1E"/>
          <w:shd w:val="clear" w:color="auto" w:fill="FFFFFF"/>
        </w:rPr>
        <w:t xml:space="preserve">in the event of a positive case, </w:t>
      </w:r>
      <w:r>
        <w:rPr>
          <w:rFonts w:ascii="Calibri" w:hAnsi="Calibri" w:cs="Calibri"/>
          <w:color w:val="201F1E"/>
          <w:shd w:val="clear" w:color="auto" w:fill="FFFFFF"/>
        </w:rPr>
        <w:t>where there are close contacts, individuals are being contacted by TTP and are being asked to undertake PCR tests on day 2 and day 8.</w:t>
      </w:r>
    </w:p>
    <w:tbl>
      <w:tblPr>
        <w:tblStyle w:val="TableGrid"/>
        <w:tblpPr w:leftFromText="180" w:rightFromText="180" w:vertAnchor="page" w:horzAnchor="margin" w:tblpXSpec="center" w:tblpY="511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9212"/>
      </w:tblGrid>
      <w:tr w:rsidR="00D05D7F" w14:paraId="580AA3EF" w14:textId="77777777" w:rsidTr="00D05D7F">
        <w:tc>
          <w:tcPr>
            <w:tcW w:w="1846" w:type="dxa"/>
          </w:tcPr>
          <w:p w14:paraId="255267B6" w14:textId="77777777" w:rsidR="00D05D7F" w:rsidRDefault="00D05D7F" w:rsidP="00D05D7F">
            <w:r>
              <w:rPr>
                <w:noProof/>
              </w:rPr>
              <w:drawing>
                <wp:inline distT="0" distB="0" distL="0" distR="0" wp14:anchorId="2B3FEE8D" wp14:editId="4EAF722F">
                  <wp:extent cx="1035050" cy="1003300"/>
                  <wp:effectExtent l="0" t="0" r="0" b="635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WAU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</w:tcPr>
          <w:p w14:paraId="65616E08" w14:textId="77777777" w:rsidR="00D05D7F" w:rsidRDefault="00D05D7F" w:rsidP="00D05D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Ysgol Y Waun</w:t>
            </w:r>
          </w:p>
          <w:p w14:paraId="65C71C98" w14:textId="77777777" w:rsidR="00D05D7F" w:rsidRDefault="00D05D7F" w:rsidP="00D05D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Chapel/ Lloyds Lane</w:t>
            </w:r>
          </w:p>
          <w:p w14:paraId="22A0DE71" w14:textId="77777777" w:rsidR="00D05D7F" w:rsidRDefault="00D05D7F" w:rsidP="00D05D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Chirk</w:t>
            </w:r>
            <w:proofErr w:type="spellEnd"/>
          </w:p>
          <w:p w14:paraId="10826C1F" w14:textId="77777777" w:rsidR="00D05D7F" w:rsidRDefault="00D05D7F" w:rsidP="00D05D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Wrexham</w:t>
            </w:r>
          </w:p>
          <w:p w14:paraId="2B96E644" w14:textId="77777777" w:rsidR="00D05D7F" w:rsidRDefault="00D05D7F" w:rsidP="00D05D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LL145NH</w:t>
            </w:r>
          </w:p>
          <w:p w14:paraId="767A9748" w14:textId="53904F6E" w:rsidR="00DB1907" w:rsidRPr="00D05D7F" w:rsidRDefault="00DB1907" w:rsidP="00D05D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13</w:t>
            </w:r>
            <w:r w:rsidRPr="00DB19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2021</w:t>
            </w:r>
            <w:bookmarkStart w:id="0" w:name="_GoBack"/>
            <w:bookmarkEnd w:id="0"/>
          </w:p>
        </w:tc>
      </w:tr>
    </w:tbl>
    <w:p w14:paraId="7BDB9E8A" w14:textId="360E1ACF" w:rsidR="00906B51" w:rsidRDefault="00906B5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The process of identifying close contacts is much more difficult with younger pupils, therefore, from today </w:t>
      </w:r>
      <w:r>
        <w:rPr>
          <w:rFonts w:ascii="Calibri" w:hAnsi="Calibri" w:cs="Calibri"/>
          <w:color w:val="201F1E"/>
          <w:shd w:val="clear" w:color="auto" w:fill="FFFFFF"/>
        </w:rPr>
        <w:t xml:space="preserve">we are to </w:t>
      </w:r>
      <w:r>
        <w:rPr>
          <w:rFonts w:ascii="Calibri" w:hAnsi="Calibri" w:cs="Calibri"/>
          <w:color w:val="201F1E"/>
          <w:shd w:val="clear" w:color="auto" w:fill="FFFFFF"/>
        </w:rPr>
        <w:t xml:space="preserve">assume that all Foundation Phase and Year 3 and 4 pupils have been close contacts and </w:t>
      </w:r>
      <w:r>
        <w:rPr>
          <w:rFonts w:ascii="Calibri" w:hAnsi="Calibri" w:cs="Calibri"/>
          <w:color w:val="201F1E"/>
          <w:shd w:val="clear" w:color="auto" w:fill="FFFFFF"/>
        </w:rPr>
        <w:t xml:space="preserve">school will </w:t>
      </w:r>
      <w:r>
        <w:rPr>
          <w:rFonts w:ascii="Calibri" w:hAnsi="Calibri" w:cs="Calibri"/>
          <w:color w:val="201F1E"/>
          <w:shd w:val="clear" w:color="auto" w:fill="FFFFFF"/>
        </w:rPr>
        <w:t xml:space="preserve">send parents a letter or SMS message encouraging the use of LFD tests, whilst at the same time encouraging continued attendance at school.  </w:t>
      </w:r>
    </w:p>
    <w:p w14:paraId="3AA0E007" w14:textId="1AFC026F" w:rsidR="00906B51" w:rsidRDefault="00906B5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It is important to note that we are not advocating the re-instatement of bubbles </w:t>
      </w:r>
      <w:r>
        <w:rPr>
          <w:rFonts w:ascii="Calibri" w:hAnsi="Calibri" w:cs="Calibri"/>
          <w:color w:val="201F1E"/>
          <w:shd w:val="clear" w:color="auto" w:fill="FFFFFF"/>
        </w:rPr>
        <w:t>within school which</w:t>
      </w:r>
      <w:r>
        <w:rPr>
          <w:rFonts w:ascii="Calibri" w:hAnsi="Calibri" w:cs="Calibri"/>
          <w:color w:val="201F1E"/>
          <w:shd w:val="clear" w:color="auto" w:fill="FFFFFF"/>
        </w:rPr>
        <w:t xml:space="preserve"> have already been collapsed, nor are we suggesting that whole year groups isolate following a positive case.  We are just recommending a more proactive approach to informing parents</w:t>
      </w:r>
      <w:r>
        <w:rPr>
          <w:rFonts w:ascii="Calibri" w:hAnsi="Calibri" w:cs="Calibri"/>
          <w:color w:val="201F1E"/>
          <w:shd w:val="clear" w:color="auto" w:fill="FFFFFF"/>
        </w:rPr>
        <w:t>.</w:t>
      </w:r>
    </w:p>
    <w:p w14:paraId="50F62A66" w14:textId="0EC56F3D" w:rsidR="00DB1907" w:rsidRDefault="00DB1907">
      <w:pPr>
        <w:rPr>
          <w:rFonts w:ascii="Calibri" w:hAnsi="Calibri" w:cs="Calibri"/>
          <w:color w:val="201F1E"/>
          <w:shd w:val="clear" w:color="auto" w:fill="FFFFFF"/>
        </w:rPr>
      </w:pPr>
    </w:p>
    <w:p w14:paraId="47492504" w14:textId="36161B56" w:rsidR="00DB1907" w:rsidRDefault="00DB1907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Yours sincerely,</w:t>
      </w:r>
    </w:p>
    <w:p w14:paraId="09239454" w14:textId="34FE0513" w:rsidR="00DB1907" w:rsidRDefault="00DB1907">
      <w:pPr>
        <w:rPr>
          <w:rFonts w:ascii="Calibri" w:hAnsi="Calibri" w:cs="Calibri"/>
          <w:color w:val="201F1E"/>
          <w:shd w:val="clear" w:color="auto" w:fill="FFFFFF"/>
        </w:rPr>
      </w:pPr>
    </w:p>
    <w:p w14:paraId="10158A57" w14:textId="65FA464E" w:rsidR="00DB1907" w:rsidRDefault="00DB1907">
      <w:r>
        <w:rPr>
          <w:rFonts w:ascii="Calibri" w:hAnsi="Calibri" w:cs="Calibri"/>
          <w:color w:val="201F1E"/>
          <w:shd w:val="clear" w:color="auto" w:fill="FFFFFF"/>
        </w:rPr>
        <w:t>J. Roberts</w:t>
      </w:r>
    </w:p>
    <w:sectPr w:rsidR="00DB1907" w:rsidSect="00D05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7F"/>
    <w:rsid w:val="00193628"/>
    <w:rsid w:val="003D4EAE"/>
    <w:rsid w:val="00906B51"/>
    <w:rsid w:val="00AE480D"/>
    <w:rsid w:val="00D05D7F"/>
    <w:rsid w:val="00D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C03F"/>
  <w15:chartTrackingRefBased/>
  <w15:docId w15:val="{657EA213-5BAF-47D3-84F6-3C71E38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Roberts (Ysgol y Waun)</dc:creator>
  <cp:keywords/>
  <dc:description/>
  <cp:lastModifiedBy>J Roberts (Ysgol y Waun)</cp:lastModifiedBy>
  <cp:revision>4</cp:revision>
  <dcterms:created xsi:type="dcterms:W3CDTF">2021-09-13T13:11:00Z</dcterms:created>
  <dcterms:modified xsi:type="dcterms:W3CDTF">2021-09-13T13:23:00Z</dcterms:modified>
</cp:coreProperties>
</file>